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AB" w:rsidRPr="00503766" w:rsidRDefault="00F07FAB" w:rsidP="00F07FAB">
      <w:pPr>
        <w:rPr>
          <w:rFonts w:ascii="Times New Roman" w:hAnsi="Times New Roman" w:cs="Times New Roman"/>
          <w:b/>
          <w:sz w:val="24"/>
          <w:szCs w:val="24"/>
        </w:rPr>
      </w:pPr>
      <w:r w:rsidRPr="00503766">
        <w:rPr>
          <w:rFonts w:ascii="Times New Roman" w:hAnsi="Times New Roman" w:cs="Times New Roman"/>
          <w:b/>
          <w:sz w:val="24"/>
          <w:szCs w:val="24"/>
        </w:rPr>
        <w:t>Внесены изменения в Семейный кодекс Российской Федерации по вопросам усыновления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20.04.2015 принят Федеральный закон N 101-ФЗ "О внесении изменений в Семейный кодекс Российской Федер</w:t>
      </w:r>
      <w:r>
        <w:rPr>
          <w:rFonts w:ascii="Times New Roman" w:hAnsi="Times New Roman" w:cs="Times New Roman"/>
          <w:sz w:val="24"/>
          <w:szCs w:val="24"/>
        </w:rPr>
        <w:t>ации".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Указанным законом статья 127 Семейного кодекса, определяющая требования к лицам, желающим быть усыновителями, изложена в новой редакции.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 xml:space="preserve"> Усыновителями могут быть совершеннолетние ли</w:t>
      </w:r>
      <w:r>
        <w:rPr>
          <w:rFonts w:ascii="Times New Roman" w:hAnsi="Times New Roman" w:cs="Times New Roman"/>
          <w:sz w:val="24"/>
          <w:szCs w:val="24"/>
        </w:rPr>
        <w:t>ца обоего пола, за исключением: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1) лиц, признанных судом недееспособными или ограниченно дееспособными;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2) супругов, один из которых признан судом недееспособны</w:t>
      </w:r>
      <w:r>
        <w:rPr>
          <w:rFonts w:ascii="Times New Roman" w:hAnsi="Times New Roman" w:cs="Times New Roman"/>
          <w:sz w:val="24"/>
          <w:szCs w:val="24"/>
        </w:rPr>
        <w:t>м или ограниченно дееспособным;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3) лиц, лишенных по суду родительских прав или ограниченных судом в родительских правах;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4) лиц, отстраненных от обязанностей опекуна (попечителя) за ненадлежащее выполнение возложенны</w:t>
      </w:r>
      <w:r>
        <w:rPr>
          <w:rFonts w:ascii="Times New Roman" w:hAnsi="Times New Roman" w:cs="Times New Roman"/>
          <w:sz w:val="24"/>
          <w:szCs w:val="24"/>
        </w:rPr>
        <w:t>х на него законом обязанностей;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5) бывших усыновителей, если усыновление отменено судом по их вине;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6) лиц, которые по состоянию здоровья не могут усыновить ребенка. Перечень заболеваний, при наличии которых лицо не может усыновить ребенка, принять его под опеку, попечительство, взять в приемную или патронатную семью, устанавливается Правительством Российской Федерации. Медицинское освидетельствование лиц, желающих усыновить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7)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такие лица;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8) лиц, не имеющих постоянного места жительств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за исключением случаев, предусмотренных подпунктом 10 настоящего пункта;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lastRenderedPageBreak/>
        <w:t>10) лиц из числа лиц, указанных в подпункте 9,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ребенка. При вынесении решения об усыновлении ребенка таким лицом суд учитывает обстоятельства деяния, за которое такое лицо подвергалось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обеспечить усыновляемому ребенку полноценное физическое, психическое, духовное и нравственное развитие без риска дл</w:t>
      </w:r>
      <w:r>
        <w:rPr>
          <w:rFonts w:ascii="Times New Roman" w:hAnsi="Times New Roman" w:cs="Times New Roman"/>
          <w:sz w:val="24"/>
          <w:szCs w:val="24"/>
        </w:rPr>
        <w:t>я жизни ребенка и его здоровья;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11) лиц, имеющих судимость за тяжкие и особо тяжкие преступления, не относящиеся к преступлениям, указанным в подпункте 9 настоящего пункта;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12) лиц, не прошедших подготовки по программе, утвержденной органами исполнительной власти субъектов Российской Федерации,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</w:t>
      </w:r>
      <w:r>
        <w:rPr>
          <w:rFonts w:ascii="Times New Roman" w:hAnsi="Times New Roman" w:cs="Times New Roman"/>
          <w:sz w:val="24"/>
          <w:szCs w:val="24"/>
        </w:rPr>
        <w:t>зложенных на них обязанностей);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13)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Лица, не состоящие между собой в браке, не могут совместно усын</w:t>
      </w:r>
      <w:r>
        <w:rPr>
          <w:rFonts w:ascii="Times New Roman" w:hAnsi="Times New Roman" w:cs="Times New Roman"/>
          <w:sz w:val="24"/>
          <w:szCs w:val="24"/>
        </w:rPr>
        <w:t>овить одного и того же ребенка.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При наличии нескольких лиц, желающих усыновить одного и того же ребенка, преимущественное право предоставляется родственникам ребенка при условии обязательного соблюдения интересов усыновляемого ребенка.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Учитывая новую редакцию статьи 127 СК РФ у кандидатов в усыновители, имевших судимость, появился шанс ст</w:t>
      </w:r>
      <w:r>
        <w:rPr>
          <w:rFonts w:ascii="Times New Roman" w:hAnsi="Times New Roman" w:cs="Times New Roman"/>
          <w:sz w:val="24"/>
          <w:szCs w:val="24"/>
        </w:rPr>
        <w:t>ать усыновителем.</w:t>
      </w:r>
    </w:p>
    <w:p w:rsidR="00F07FAB" w:rsidRPr="00503766" w:rsidRDefault="00F07FAB" w:rsidP="00D62F43">
      <w:pPr>
        <w:jc w:val="both"/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Федеральный закон № 101-ФЗ вступает в силу с 02.05.2015.</w:t>
      </w:r>
    </w:p>
    <w:p w:rsidR="005F4A6D" w:rsidRDefault="005F4A6D" w:rsidP="00D62F43">
      <w:pPr>
        <w:jc w:val="both"/>
      </w:pPr>
    </w:p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F07FAB"/>
    <w:rsid w:val="004F12B7"/>
    <w:rsid w:val="005F4A6D"/>
    <w:rsid w:val="00D62F43"/>
    <w:rsid w:val="00F0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4125</Characters>
  <Application>Microsoft Office Word</Application>
  <DocSecurity>0</DocSecurity>
  <Lines>34</Lines>
  <Paragraphs>9</Paragraphs>
  <ScaleCrop>false</ScaleCrop>
  <Company>DreamLair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2015-04-28T11:11:00Z</dcterms:created>
  <dcterms:modified xsi:type="dcterms:W3CDTF">2015-04-28T12:11:00Z</dcterms:modified>
</cp:coreProperties>
</file>